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05" w:rsidRPr="00775205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（様式第３－１号）</w:t>
      </w:r>
    </w:p>
    <w:p w:rsidR="00775205" w:rsidRPr="00390B4E" w:rsidRDefault="00775205" w:rsidP="00775205">
      <w:pPr>
        <w:jc w:val="center"/>
        <w:rPr>
          <w:rFonts w:ascii="ＭＳ 明朝" w:eastAsia="ＭＳ 明朝" w:hAnsi="ＭＳ 明朝"/>
          <w:b/>
          <w:color w:val="000000" w:themeColor="text1"/>
          <w:sz w:val="22"/>
        </w:rPr>
      </w:pP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t>産業基盤維持・育成事業</w:t>
      </w:r>
      <w:r w:rsidR="00E060F9">
        <w:rPr>
          <w:rFonts w:ascii="ＭＳ 明朝" w:eastAsia="ＭＳ 明朝" w:hAnsi="ＭＳ 明朝" w:hint="eastAsia"/>
          <w:b/>
          <w:color w:val="000000" w:themeColor="text1"/>
          <w:sz w:val="22"/>
        </w:rPr>
        <w:t>収支予算</w:t>
      </w:r>
      <w:r w:rsidRPr="00390B4E">
        <w:rPr>
          <w:rFonts w:ascii="ＭＳ 明朝" w:eastAsia="ＭＳ 明朝" w:hAnsi="ＭＳ 明朝" w:hint="eastAsia"/>
          <w:b/>
          <w:color w:val="000000" w:themeColor="text1"/>
          <w:sz w:val="22"/>
        </w:rPr>
        <w:t>書</w:t>
      </w:r>
      <w:r>
        <w:rPr>
          <w:rFonts w:ascii="ＭＳ 明朝" w:eastAsia="ＭＳ 明朝" w:hAnsi="ＭＳ 明朝" w:hint="eastAsia"/>
          <w:b/>
          <w:color w:val="000000" w:themeColor="text1"/>
          <w:sz w:val="22"/>
        </w:rPr>
        <w:t>（一般申請用）</w:t>
      </w:r>
    </w:p>
    <w:p w:rsidR="00775205" w:rsidRPr="00A14DE2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75205" w:rsidRPr="00A14DE2" w:rsidRDefault="00B7459C" w:rsidP="00775205">
      <w:pPr>
        <w:rPr>
          <w:rFonts w:ascii="ＭＳ 明朝" w:eastAsia="ＭＳ 明朝" w:hAnsi="ＭＳ 明朝"/>
          <w:b/>
          <w:color w:val="000000" w:themeColor="text1"/>
          <w:sz w:val="22"/>
        </w:rPr>
      </w:pPr>
      <w:r>
        <w:rPr>
          <w:rFonts w:ascii="ＭＳ 明朝" w:eastAsia="ＭＳ 明朝" w:hAnsi="ＭＳ 明朝" w:hint="eastAsia"/>
          <w:b/>
          <w:color w:val="000000" w:themeColor="text1"/>
          <w:sz w:val="22"/>
        </w:rPr>
        <w:t>Ⅰ</w:t>
      </w:r>
      <w:r w:rsidR="00775205">
        <w:rPr>
          <w:rFonts w:ascii="ＭＳ 明朝" w:eastAsia="ＭＳ 明朝" w:hAnsi="ＭＳ 明朝" w:hint="eastAsia"/>
          <w:b/>
          <w:color w:val="000000" w:themeColor="text1"/>
          <w:sz w:val="22"/>
        </w:rPr>
        <w:t>．</w:t>
      </w:r>
      <w:r w:rsidR="00775205" w:rsidRPr="00A14DE2">
        <w:rPr>
          <w:rFonts w:ascii="ＭＳ 明朝" w:eastAsia="ＭＳ 明朝" w:hAnsi="ＭＳ 明朝" w:hint="eastAsia"/>
          <w:b/>
          <w:color w:val="000000" w:themeColor="text1"/>
          <w:sz w:val="22"/>
        </w:rPr>
        <w:t>支出経費明細</w:t>
      </w:r>
      <w:r w:rsidR="00775205">
        <w:rPr>
          <w:rFonts w:ascii="ＭＳ 明朝" w:eastAsia="ＭＳ 明朝" w:hAnsi="ＭＳ 明朝" w:hint="eastAsia"/>
          <w:b/>
          <w:color w:val="000000" w:themeColor="text1"/>
          <w:sz w:val="22"/>
        </w:rPr>
        <w:t>表</w:t>
      </w:r>
    </w:p>
    <w:p w:rsidR="00775205" w:rsidRPr="00A14DE2" w:rsidRDefault="00775205" w:rsidP="00775205">
      <w:pPr>
        <w:ind w:right="2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2240"/>
      </w:tblGrid>
      <w:tr w:rsidR="00775205" w:rsidRPr="00A14DE2" w:rsidTr="00B06ED8">
        <w:tc>
          <w:tcPr>
            <w:tcW w:w="1838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経費内訳</w:t>
            </w:r>
          </w:p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240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</w:t>
            </w:r>
          </w:p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（税抜・税込）</w:t>
            </w: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450"/>
        </w:trPr>
        <w:tc>
          <w:tcPr>
            <w:tcW w:w="183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21"/>
        </w:trPr>
        <w:tc>
          <w:tcPr>
            <w:tcW w:w="6799" w:type="dxa"/>
            <w:gridSpan w:val="3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240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776"/>
        </w:trPr>
        <w:tc>
          <w:tcPr>
            <w:tcW w:w="6799" w:type="dxa"/>
            <w:gridSpan w:val="3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（２）補助金交付申請額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A14DE2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2/3以内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75205" w:rsidRPr="00A14DE2" w:rsidRDefault="00775205" w:rsidP="00775205">
      <w:pPr>
        <w:ind w:left="160" w:hangingChars="100" w:hanging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※経費区分には、「①機械装置等費」から「⑭外注費」までの各費目を記入してください。</w:t>
      </w:r>
    </w:p>
    <w:p w:rsidR="00775205" w:rsidRPr="00A14DE2" w:rsidRDefault="00775205" w:rsidP="00775205">
      <w:pPr>
        <w:ind w:left="160" w:hangingChars="100" w:hanging="1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※（２）の上限は３０万円。ただし、「新ビジネス構築</w:t>
      </w:r>
      <w:r w:rsidR="001C7BAC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事業</w:t>
      </w: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」の場合は、上限１００万円。</w:t>
      </w:r>
    </w:p>
    <w:p w:rsidR="00775205" w:rsidRPr="00A14DE2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75205" w:rsidRPr="00A14DE2" w:rsidRDefault="00B7459C" w:rsidP="00775205">
      <w:pPr>
        <w:ind w:left="221" w:hangingChars="100" w:hanging="221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b/>
          <w:color w:val="000000" w:themeColor="text1"/>
          <w:sz w:val="22"/>
        </w:rPr>
        <w:t>Ⅱ</w:t>
      </w:r>
      <w:r w:rsidR="00775205">
        <w:rPr>
          <w:rFonts w:ascii="ＭＳ 明朝" w:eastAsia="ＭＳ 明朝" w:hAnsi="ＭＳ 明朝" w:hint="eastAsia"/>
          <w:b/>
          <w:color w:val="000000" w:themeColor="text1"/>
          <w:sz w:val="22"/>
        </w:rPr>
        <w:t>．</w:t>
      </w:r>
      <w:r w:rsidR="00775205" w:rsidRPr="00A14DE2">
        <w:rPr>
          <w:rFonts w:ascii="ＭＳ 明朝" w:eastAsia="ＭＳ 明朝" w:hAnsi="ＭＳ 明朝" w:hint="eastAsia"/>
          <w:b/>
          <w:color w:val="000000" w:themeColor="text1"/>
          <w:sz w:val="22"/>
        </w:rPr>
        <w:t>資金調達方法</w:t>
      </w:r>
      <w:bookmarkStart w:id="0" w:name="_GoBack"/>
      <w:bookmarkEnd w:id="0"/>
    </w:p>
    <w:p w:rsidR="00775205" w:rsidRPr="00A14DE2" w:rsidRDefault="00775205" w:rsidP="00775205">
      <w:pPr>
        <w:rPr>
          <w:rFonts w:ascii="ＭＳ 明朝" w:eastAsia="ＭＳ 明朝" w:hAnsi="ＭＳ 明朝"/>
          <w:color w:val="000000" w:themeColor="text1"/>
          <w:sz w:val="22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22"/>
        </w:rPr>
        <w:t xml:space="preserve">＜補助対象経費の調達一覧＞　　　　　　　　</w:t>
      </w: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2689"/>
        <w:gridCol w:w="2126"/>
        <w:gridCol w:w="3118"/>
      </w:tblGrid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資金</w:t>
            </w:r>
          </w:p>
          <w:p w:rsidR="00775205" w:rsidRPr="00A14DE2" w:rsidRDefault="00775205" w:rsidP="00B06ED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調達先</w:t>
            </w: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1.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2.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本事業補助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金（※１）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ind w:left="110" w:hangingChars="50" w:hanging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3.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4.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75205" w:rsidRPr="00A14DE2" w:rsidTr="00B06ED8">
        <w:trPr>
          <w:trHeight w:val="680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14DE2">
              <w:rPr>
                <w:rFonts w:ascii="ＭＳ 明朝" w:eastAsia="ＭＳ 明朝" w:hAnsi="ＭＳ 明朝"/>
                <w:color w:val="000000" w:themeColor="text1"/>
                <w:sz w:val="22"/>
              </w:rPr>
              <w:t>5.</w:t>
            </w:r>
            <w:r w:rsidRPr="00A14DE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合計額（※２）</w:t>
            </w:r>
          </w:p>
        </w:tc>
        <w:tc>
          <w:tcPr>
            <w:tcW w:w="2126" w:type="dxa"/>
            <w:vAlign w:val="center"/>
          </w:tcPr>
          <w:p w:rsidR="00775205" w:rsidRPr="00A14DE2" w:rsidRDefault="00775205" w:rsidP="00B06ED8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775205" w:rsidRPr="00A14DE2" w:rsidRDefault="00775205" w:rsidP="00B06ED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775205" w:rsidRPr="00A14DE2" w:rsidRDefault="00775205" w:rsidP="00775205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※１　補助金額は、Ⅱ．経費明細表（２）補助金交付申請額と一致させること。</w:t>
      </w:r>
    </w:p>
    <w:p w:rsidR="00775205" w:rsidRPr="00A14DE2" w:rsidRDefault="00775205" w:rsidP="00775205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※２　合計額は、Ⅱ．経費明細表（１）補助対象経費合計と一致させること。</w:t>
      </w:r>
    </w:p>
    <w:p w:rsidR="00775205" w:rsidRPr="00A14DE2" w:rsidRDefault="00775205" w:rsidP="00775205">
      <w:pPr>
        <w:ind w:left="480" w:hangingChars="300" w:hanging="48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A14DE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※３　</w:t>
      </w: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交付決定後に補助金を概算払いします。また、事業終了後に実績報告書及び収支決算書、関係書類等を提出していただきます。</w:t>
      </w:r>
    </w:p>
    <w:p w:rsidR="00775205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775205" w:rsidRDefault="00775205" w:rsidP="0077520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sectPr w:rsidR="00775205" w:rsidSect="007D28D0">
      <w:footerReference w:type="first" r:id="rId6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873" w:rsidRDefault="00B7459C">
      <w:r>
        <w:separator/>
      </w:r>
    </w:p>
  </w:endnote>
  <w:endnote w:type="continuationSeparator" w:id="0">
    <w:p w:rsidR="00705873" w:rsidRDefault="00B7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C2" w:rsidRDefault="001C7B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873" w:rsidRDefault="00B7459C">
      <w:r>
        <w:separator/>
      </w:r>
    </w:p>
  </w:footnote>
  <w:footnote w:type="continuationSeparator" w:id="0">
    <w:p w:rsidR="00705873" w:rsidRDefault="00B74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05"/>
    <w:rsid w:val="001C7BAC"/>
    <w:rsid w:val="00705873"/>
    <w:rsid w:val="00775205"/>
    <w:rsid w:val="00953B5A"/>
    <w:rsid w:val="009D20A3"/>
    <w:rsid w:val="00B7459C"/>
    <w:rsid w:val="00E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9E4094"/>
  <w15:chartTrackingRefBased/>
  <w15:docId w15:val="{3BF8DF9B-B449-4191-891A-4326830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75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7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憲二</dc:creator>
  <cp:keywords/>
  <dc:description/>
  <cp:lastModifiedBy>江藤　憲二</cp:lastModifiedBy>
  <cp:revision>4</cp:revision>
  <cp:lastPrinted>2020-06-01T23:32:00Z</cp:lastPrinted>
  <dcterms:created xsi:type="dcterms:W3CDTF">2020-05-25T06:36:00Z</dcterms:created>
  <dcterms:modified xsi:type="dcterms:W3CDTF">2020-06-01T23:32:00Z</dcterms:modified>
</cp:coreProperties>
</file>