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11"/>
        <w:tblW w:w="3343" w:type="dxa"/>
        <w:jc w:val="left"/>
        <w:tblInd w:w="6254" w:type="dxa"/>
        <w:tblBorders>
          <w:bottom w:val="single" w:sz="4" w:space="0" w:color="00000A"/>
          <w:insideH w:val="single" w:sz="4" w:space="0" w:color="00000A"/>
        </w:tblBorders>
        <w:tblCellMar>
          <w:top w:w="0" w:type="dxa"/>
          <w:left w:w="113" w:type="dxa"/>
          <w:bottom w:w="0" w:type="dxa"/>
          <w:right w:w="108" w:type="dxa"/>
        </w:tblCellMar>
        <w:tblLook w:firstRow="1" w:noVBand="1" w:lastRow="0" w:firstColumn="1" w:lastColumn="0" w:noHBand="0" w:val="04a0"/>
      </w:tblPr>
      <w:tblGrid>
        <w:gridCol w:w="3343"/>
      </w:tblGrid>
      <w:tr>
        <w:trPr>
          <w:trHeight w:val="334" w:hRule="atLeast"/>
        </w:trPr>
        <w:tc>
          <w:tcPr>
            <w:tcW w:w="3343" w:type="dxa"/>
            <w:tcBorders>
              <w:bottom w:val="single" w:sz="4" w:space="0" w:color="00000A"/>
              <w:insideH w:val="single" w:sz="4" w:space="0" w:color="00000A"/>
            </w:tcBorders>
            <w:shd w:fill="auto" w:val="clear"/>
          </w:tcPr>
          <w:p>
            <w:pPr>
              <w:pStyle w:val="Normal"/>
              <w:suppressAutoHyphens w:val="true"/>
              <w:spacing w:lineRule="atLeast" w:line="366"/>
              <w:jc w:val="left"/>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認定権者記載欄</w:t>
            </w:r>
          </w:p>
        </w:tc>
      </w:tr>
      <w:tr>
        <w:trPr>
          <w:trHeight w:val="273" w:hRule="atLeast"/>
        </w:trPr>
        <w:tc>
          <w:tcPr>
            <w:tcW w:w="3343" w:type="dxa"/>
            <w:tcBorders>
              <w:top w:val="single" w:sz="4" w:space="0" w:color="00000A"/>
            </w:tcBorders>
            <w:shd w:fill="auto" w:val="cle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様式第５－（イ）－⑤’</w:t>
      </w:r>
    </w:p>
    <w:tbl>
      <w:tblPr>
        <w:tblStyle w:val="11"/>
        <w:tblW w:w="9639"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Look w:firstRow="0" w:noVBand="0" w:lastRow="0" w:firstColumn="0" w:lastColumn="0" w:noHBand="0" w:val="0000"/>
      </w:tblPr>
      <w:tblGrid>
        <w:gridCol w:w="9639"/>
      </w:tblGrid>
      <w:tr>
        <w:trPr/>
        <w:tc>
          <w:tcPr>
            <w:tcW w:w="96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jc w:val="center"/>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中小企業信用保険法第２条第５項第５号の規定による認定申請書（イ－⑤‘）</w:t>
            </w:r>
          </w:p>
          <w:p>
            <w:pPr>
              <w:pStyle w:val="Normal"/>
              <w:suppressAutoHyphens w:val="true"/>
              <w:overflowPunct w:val="true"/>
              <w:spacing w:lineRule="atLeast" w:line="274"/>
              <w:jc w:val="center"/>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年　　月　　日</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西都市長　殿</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bookmarkStart w:id="0" w:name="_GoBack"/>
            <w:bookmarkStart w:id="1" w:name="_GoBack"/>
            <w:bookmarkEnd w:id="1"/>
            <w:r>
              <w:rPr>
                <w:rFonts w:eastAsia="ＭＳ ゴシック" w:ascii="ＭＳ ゴシック" w:hAnsi="ＭＳ ゴシック"/>
                <w:color w:val="000000"/>
                <w:spacing w:val="16"/>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申請者</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color="000000"/>
              </w:rPr>
              <w:t>住　所　　　　　　　　　　　　　　　　　</w:t>
            </w:r>
          </w:p>
          <w:p>
            <w:pPr>
              <w:pStyle w:val="Normal"/>
              <w:tabs>
                <w:tab w:val="left" w:pos="4446" w:leader="none"/>
              </w:tabs>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氏　名（会社名）　　　　　　　　　　　印</w:t>
            </w:r>
          </w:p>
          <w:p>
            <w:pPr>
              <w:pStyle w:val="Normal"/>
              <w:suppressAutoHyphens w:val="true"/>
              <w:overflowPunct w:val="true"/>
              <w:spacing w:lineRule="atLeast" w:line="274"/>
              <w:ind w:left="0" w:hanging="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電話番号（　　　）　　－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私は</w:t>
            </w:r>
            <w:r>
              <w:rPr>
                <w:rFonts w:ascii="ＭＳ ゴシック" w:hAnsi="ＭＳ ゴシック" w:eastAsia="ＭＳ ゴシック"/>
                <w:color w:val="000000"/>
                <w:u w:val="single" w:color="000000"/>
              </w:rPr>
              <w:t>、　　　　　　　</w:t>
            </w:r>
            <w:r>
              <w:rPr>
                <w:rFonts w:ascii="ＭＳ ゴシック" w:hAnsi="ＭＳ ゴシック" w:eastAsia="ＭＳ ゴシック"/>
                <w:color w:val="000000"/>
                <w:u w:val="single" w:color="00000A"/>
              </w:rPr>
              <w:t>業（注２）</w:t>
            </w:r>
            <w:r>
              <w:rPr>
                <w:rFonts w:ascii="ＭＳ ゴシック" w:hAnsi="ＭＳ ゴシック" w:eastAsia="ＭＳ ゴシック"/>
                <w:color w:val="000000"/>
              </w:rPr>
              <w:t>を営んでいるが、令和２年度</w:t>
            </w:r>
            <w:r>
              <w:rPr>
                <w:rFonts w:ascii="ＭＳ ゴシック" w:hAnsi="ＭＳ ゴシック" w:eastAsia="ＭＳ ゴシック"/>
                <w:color w:val="000000"/>
              </w:rPr>
              <w:t>新型</w:t>
            </w:r>
            <w:r>
              <w:rPr>
                <w:rFonts w:ascii="ＭＳ ゴシック" w:hAnsi="ＭＳ ゴシック" w:eastAsia="ＭＳ ゴシック"/>
                <w:color w:val="000000"/>
              </w:rPr>
              <w:t>コロナウイルス感染症の発生の影響に起因して、下記のとおり、</w:t>
            </w:r>
            <w:r>
              <w:rPr>
                <w:rFonts w:ascii="ＭＳ ゴシック" w:hAnsi="ＭＳ ゴシック" w:eastAsia="ＭＳ ゴシック"/>
                <w:color w:val="000000"/>
                <w:u w:val="single" w:color="000000"/>
              </w:rPr>
              <w:t>　　　　　　　（注３）</w:t>
            </w:r>
            <w:r>
              <w:rPr>
                <w:rFonts w:ascii="ＭＳ ゴシック" w:hAnsi="ＭＳ ゴシック" w:eastAsia="ＭＳ ゴシック"/>
                <w:color w:val="000000"/>
              </w:rPr>
              <w:t>が生じているため、経営の安定に支障が生じておりますので、中小企業信用保険法第２条第５項第５号の規定に基づき認定されるようお願いします。</w:t>
            </w:r>
          </w:p>
          <w:p>
            <w:pPr>
              <w:pStyle w:val="Normal"/>
              <w:suppressAutoHyphens w:val="true"/>
              <w:overflowPunct w:val="true"/>
              <w:spacing w:lineRule="atLeast" w:line="274"/>
              <w:jc w:val="center"/>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記</w:t>
            </w:r>
          </w:p>
          <w:p>
            <w:pPr>
              <w:pStyle w:val="Normal"/>
              <w:suppressAutoHyphens w:val="true"/>
              <w:overflowPunct w:val="true"/>
              <w:spacing w:lineRule="atLeast" w:line="274"/>
              <w:ind w:firstLine="105"/>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売上高等</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（イ）最近１か月間の売上高等</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xml:space="preserve"> Ｂ－Ａ</w:t>
            </w:r>
            <w:r>
              <w:rPr>
                <w:rFonts w:ascii="ＭＳ ゴシック" w:hAnsi="ＭＳ ゴシック" w:eastAsia="ＭＳ ゴシック"/>
                <w:color w:val="000000"/>
              </w:rPr>
              <w:t>　　　　　　　　　　　　　　</w:t>
            </w:r>
            <w:r>
              <w:rPr>
                <w:rFonts w:ascii="ＭＳ ゴシック" w:hAnsi="ＭＳ ゴシック" w:eastAsia="ＭＳ ゴシック"/>
                <w:color w:val="000000"/>
                <w:u w:val="single" w:color="00000A"/>
              </w:rPr>
              <w:t>指定</w:t>
            </w:r>
            <w:r>
              <w:rPr>
                <w:rFonts w:ascii="ＭＳ ゴシック" w:hAnsi="ＭＳ ゴシック" w:eastAsia="ＭＳ ゴシック"/>
                <w:color w:val="000000"/>
                <w:u w:val="single" w:color="000000"/>
              </w:rPr>
              <w:t>業種の減少率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xml:space="preserve">　　  Ｂ   </w:t>
            </w:r>
            <w:r>
              <w:rPr>
                <w:rFonts w:eastAsia="ＭＳ ゴシック" w:ascii="ＭＳ ゴシック" w:hAnsi="ＭＳ ゴシック"/>
                <w:color w:val="000000"/>
              </w:rPr>
              <w:t xml:space="preserve">×100  </w:t>
            </w:r>
            <w:r>
              <w:rPr>
                <w:rFonts w:ascii="ＭＳ ゴシック" w:hAnsi="ＭＳ ゴシック" w:eastAsia="ＭＳ ゴシック"/>
                <w:color w:val="000000"/>
              </w:rPr>
              <w:t>　　　　　　　　　　</w:t>
            </w:r>
            <w:r>
              <w:rPr>
                <w:rFonts w:ascii="ＭＳ ゴシック" w:hAnsi="ＭＳ ゴシック" w:eastAsia="ＭＳ ゴシック"/>
                <w:color w:val="000000"/>
                <w:u w:val="single" w:color="00000A"/>
              </w:rPr>
              <w:t>全体の</w:t>
            </w:r>
            <w:r>
              <w:rPr>
                <w:rFonts w:ascii="ＭＳ ゴシック" w:hAnsi="ＭＳ ゴシック" w:eastAsia="ＭＳ ゴシック"/>
                <w:color w:val="000000"/>
                <w:u w:val="single" w:color="000000"/>
              </w:rPr>
              <w:t>減少率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xml:space="preserve">    </w:t>
            </w:r>
            <w:r>
              <w:rPr>
                <w:rFonts w:ascii="ＭＳ ゴシック" w:hAnsi="ＭＳ ゴシック" w:eastAsia="ＭＳ ゴシック"/>
                <w:color w:val="000000"/>
              </w:rPr>
              <w:t>Ａ：申込み時点における最近１か月間の売上高等</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u w:val="single" w:color="00000A"/>
              </w:rPr>
            </w:pPr>
            <w:r>
              <w:rPr>
                <w:rFonts w:ascii="ＭＳ ゴシック" w:hAnsi="ＭＳ ゴシック" w:eastAsia="ＭＳ ゴシック"/>
                <w:color w:val="000000"/>
              </w:rPr>
              <w:t xml:space="preserve">                                             </w:t>
            </w:r>
            <w:r>
              <w:rPr>
                <w:rFonts w:ascii="ＭＳ ゴシック" w:hAnsi="ＭＳ ゴシック" w:eastAsia="ＭＳ ゴシック"/>
                <w:color w:val="000000"/>
                <w:u w:val="single" w:color="00000A"/>
              </w:rPr>
              <w:t>指定業種の売上高等　　　　　　　円</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color="00000A"/>
              </w:rPr>
              <w:t>全体の売上高等</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Ｂ：Ａの期間に対応する前年１か月間の売上高等</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u w:val="single" w:color="00000A"/>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A"/>
              </w:rPr>
              <w:t>指定業種の売上高等　　　　　　　円</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color="00000A"/>
              </w:rPr>
              <w:t>全体の売上高等</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ind w:firstLine="21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（ロ）最近３か月間の売上高等の実績見込み</w:t>
            </w:r>
          </w:p>
          <w:p>
            <w:pPr>
              <w:pStyle w:val="Normal"/>
              <w:suppressAutoHyphens w:val="true"/>
              <w:overflowPunct w:val="true"/>
              <w:spacing w:lineRule="exact" w:line="240"/>
              <w:ind w:firstLine="21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u w:val="single" w:color="000000"/>
              </w:rPr>
              <w:t>（Ｂ＋Ｄ）－（Ａ＋Ｃ）</w:t>
            </w:r>
            <w:r>
              <w:rPr>
                <w:rFonts w:ascii="ＭＳ ゴシック" w:hAnsi="ＭＳ ゴシック" w:eastAsia="ＭＳ ゴシック"/>
                <w:color w:val="000000"/>
              </w:rPr>
              <w:t>　　　　　　　　</w:t>
            </w:r>
            <w:r>
              <w:rPr>
                <w:rFonts w:ascii="ＭＳ ゴシック" w:hAnsi="ＭＳ ゴシック" w:eastAsia="ＭＳ ゴシック"/>
                <w:color w:val="000000"/>
                <w:u w:val="single" w:color="00000A"/>
              </w:rPr>
              <w:t>指定業</w:t>
            </w:r>
            <w:r>
              <w:rPr>
                <w:rFonts w:ascii="ＭＳ ゴシック" w:hAnsi="ＭＳ ゴシック" w:eastAsia="ＭＳ ゴシック"/>
                <w:color w:val="000000"/>
                <w:u w:val="single" w:color="000000"/>
              </w:rPr>
              <w:t>種の減少率　　　　％（実績見込み）</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xml:space="preserve">Ｂ＋Ｄ         </w:t>
            </w:r>
            <w:r>
              <w:rPr>
                <w:rFonts w:eastAsia="ＭＳ ゴシック" w:ascii="ＭＳ ゴシック" w:hAnsi="ＭＳ ゴシック"/>
                <w:color w:val="000000"/>
              </w:rPr>
              <w:t>×100</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color="00000A"/>
              </w:rPr>
              <w:t>全体の</w:t>
            </w:r>
            <w:r>
              <w:rPr>
                <w:rFonts w:ascii="ＭＳ ゴシック" w:hAnsi="ＭＳ ゴシック" w:eastAsia="ＭＳ ゴシック"/>
                <w:color w:val="000000"/>
                <w:u w:val="single" w:color="000000"/>
              </w:rPr>
              <w:t>減少率　   　 　　　　　％（実績見込み）</w:t>
            </w:r>
          </w:p>
          <w:p>
            <w:pPr>
              <w:pStyle w:val="Normal"/>
              <w:suppressAutoHyphens w:val="true"/>
              <w:overflowPunct w:val="true"/>
              <w:spacing w:lineRule="exact" w:line="240"/>
              <w:ind w:firstLine="42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Ｃ：Ａの期間後２か月間の見込み売上高等</w:t>
            </w:r>
          </w:p>
          <w:p>
            <w:pPr>
              <w:pStyle w:val="Normal"/>
              <w:suppressAutoHyphens w:val="true"/>
              <w:overflowPunct w:val="true"/>
              <w:spacing w:lineRule="atLeast" w:line="274"/>
              <w:ind w:firstLine="4725"/>
              <w:jc w:val="left"/>
              <w:textAlignment w:val="baseline"/>
              <w:rPr>
                <w:rFonts w:ascii="ＭＳ ゴシック" w:hAnsi="ＭＳ ゴシック" w:eastAsia="ＭＳ ゴシック"/>
                <w:color w:val="000000"/>
                <w:spacing w:val="16"/>
                <w:u w:val="single" w:color="00000A"/>
              </w:rPr>
            </w:pPr>
            <w:r>
              <w:rPr>
                <w:rFonts w:ascii="ＭＳ ゴシック" w:hAnsi="ＭＳ ゴシック" w:eastAsia="ＭＳ ゴシック"/>
                <w:color w:val="000000"/>
                <w:u w:val="single" w:color="00000A"/>
              </w:rPr>
              <w:t>指定業種の売上高等　　　　　　　円</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color="00000A"/>
              </w:rPr>
              <w:t>全体の売上高等</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ind w:firstLine="42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Ｄ：Ｃの期間に対応する前年の２か月間の売上高等</w:t>
            </w:r>
          </w:p>
          <w:p>
            <w:pPr>
              <w:pStyle w:val="Normal"/>
              <w:suppressAutoHyphens w:val="true"/>
              <w:overflowPunct w:val="true"/>
              <w:spacing w:lineRule="atLeast" w:line="274"/>
              <w:ind w:firstLine="4725"/>
              <w:jc w:val="left"/>
              <w:textAlignment w:val="baseline"/>
              <w:rPr>
                <w:rFonts w:ascii="ＭＳ ゴシック" w:hAnsi="ＭＳ ゴシック" w:eastAsia="ＭＳ ゴシック"/>
                <w:color w:val="000000"/>
                <w:spacing w:val="16"/>
                <w:u w:val="single" w:color="00000A"/>
              </w:rPr>
            </w:pPr>
            <w:r>
              <w:rPr>
                <w:rFonts w:ascii="ＭＳ ゴシック" w:hAnsi="ＭＳ ゴシック" w:eastAsia="ＭＳ ゴシック"/>
                <w:color w:val="000000"/>
                <w:u w:val="single" w:color="00000A"/>
              </w:rPr>
              <w:t>指定業種の売上高等　　　　　　　円</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color="00000A"/>
              </w:rPr>
              <w:t>全体の売上高等</w:t>
            </w:r>
            <w:r>
              <w:rPr>
                <w:rFonts w:ascii="ＭＳ ゴシック" w:hAnsi="ＭＳ ゴシック" w:eastAsia="ＭＳ ゴシック"/>
                <w:color w:val="000000"/>
                <w:u w:val="single" w:color="000000"/>
              </w:rPr>
              <w:t>　　　　  　　　　　円</w:t>
            </w:r>
          </w:p>
        </w:tc>
      </w:tr>
      <w:tr>
        <w:trPr/>
        <w:tc>
          <w:tcPr>
            <w:tcW w:w="96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ind w:firstLine="210"/>
              <w:rPr>
                <w:rFonts w:ascii="ＭＳ ゴシック" w:hAnsi="ＭＳ ゴシック" w:eastAsia="ＭＳ ゴシック"/>
              </w:rPr>
            </w:pPr>
            <w:r>
              <w:rPr>
                <w:rFonts w:ascii="ＭＳ ゴシック" w:hAnsi="ＭＳ ゴシック" w:eastAsia="ＭＳ ゴシック"/>
              </w:rPr>
              <w:t>第　　　号</w:t>
            </w:r>
          </w:p>
          <w:p>
            <w:pPr>
              <w:pStyle w:val="Normal"/>
              <w:ind w:firstLine="210"/>
              <w:rPr>
                <w:rFonts w:ascii="ＭＳ ゴシック" w:hAnsi="ＭＳ ゴシック" w:eastAsia="ＭＳ ゴシック"/>
              </w:rPr>
            </w:pPr>
            <w:r>
              <w:rPr>
                <w:rFonts w:ascii="ＭＳ ゴシック" w:hAnsi="ＭＳ ゴシック" w:eastAsia="ＭＳ ゴシック"/>
              </w:rPr>
              <w:t>令和　　年　　月　　日</w:t>
            </w:r>
          </w:p>
          <w:p>
            <w:pPr>
              <w:pStyle w:val="Normal"/>
              <w:ind w:firstLine="210"/>
              <w:rPr>
                <w:rFonts w:ascii="ＭＳ ゴシック" w:hAnsi="ＭＳ ゴシック" w:eastAsia="ＭＳ ゴシック"/>
              </w:rPr>
            </w:pPr>
            <w:r>
              <w:rPr>
                <w:rFonts w:ascii="ＭＳ ゴシック" w:hAnsi="ＭＳ ゴシック" w:eastAsia="ＭＳ ゴシック"/>
              </w:rPr>
              <w:t>申請のとおり相違ないことを認定します。</w:t>
            </w:r>
          </w:p>
          <w:p>
            <w:pPr>
              <w:pStyle w:val="Normal"/>
              <w:ind w:firstLine="210"/>
              <w:rPr>
                <w:rFonts w:ascii="ＭＳ ゴシック" w:hAnsi="ＭＳ ゴシック" w:eastAsia="ＭＳ ゴシック"/>
              </w:rPr>
            </w:pPr>
            <w:r>
              <w:rPr>
                <w:rFonts w:ascii="ＭＳ ゴシック" w:hAnsi="ＭＳ ゴシック" w:eastAsia="ＭＳ ゴシック"/>
              </w:rPr>
              <w:t>（注）本認定書の有効期間：令和　　年　　月　　日から令和　　年　　月　　日まで</w:t>
            </w:r>
          </w:p>
          <w:p>
            <w:pPr>
              <w:pStyle w:val="Normal"/>
              <w:ind w:left="0" w:firstLine="480"/>
              <w:rPr>
                <w:rFonts w:ascii="ＭＳ ゴシック" w:hAnsi="ＭＳ ゴシック" w:eastAsia="ＭＳ ゴシック"/>
              </w:rPr>
            </w:pPr>
            <w:r>
              <w:rPr>
                <w:rFonts w:ascii="ＭＳ ゴシック" w:hAnsi="ＭＳ ゴシック" w:eastAsia="ＭＳ ゴシック"/>
                <w:sz w:val="16"/>
              </w:rPr>
              <w:t>※</w:t>
            </w:r>
            <w:r>
              <w:rPr>
                <w:rFonts w:ascii="ＭＳ ゴシック" w:hAnsi="ＭＳ ゴシック" w:eastAsia="ＭＳ ゴシック"/>
                <w:sz w:val="16"/>
              </w:rPr>
              <w:t>ただし、</w:t>
            </w:r>
            <w:r>
              <w:rPr>
                <w:rFonts w:ascii="ＭＳ ゴシック" w:hAnsi="ＭＳ ゴシック" w:eastAsia="ＭＳ ゴシック"/>
                <w:sz w:val="16"/>
                <w:u w:val="single" w:color="000000"/>
              </w:rPr>
              <w:t>５月１日から７月３１日までに認定を受けたものの有効期間については８月３１日までとする。</w:t>
            </w:r>
          </w:p>
          <w:p>
            <w:pPr>
              <w:pStyle w:val="Normal"/>
              <w:rPr>
                <w:rFonts w:ascii="ＭＳ ゴシック" w:hAnsi="ＭＳ ゴシック" w:eastAsia="ＭＳ ゴシック"/>
              </w:rPr>
            </w:pPr>
            <w:r>
              <w:rPr>
                <w:rFonts w:eastAsia="ＭＳ ゴシック" w:ascii="ＭＳ ゴシック" w:hAnsi="ＭＳ ゴシック"/>
              </w:rPr>
            </w:r>
          </w:p>
          <w:p>
            <w:pPr>
              <w:pStyle w:val="Normal"/>
              <w:ind w:left="0" w:right="840" w:hanging="0"/>
              <w:jc w:val="right"/>
              <w:rPr/>
            </w:pPr>
            <w:r>
              <w:rPr>
                <w:rFonts w:ascii="ＭＳ ゴシック" w:hAnsi="ＭＳ ゴシック" w:eastAsia="ＭＳ ゴシック"/>
                <w:sz w:val="21"/>
              </w:rPr>
              <w:t>認定者　西都市長　押川　修一郎</w:t>
            </w:r>
          </w:p>
        </w:tc>
      </w:tr>
    </w:tbl>
    <w:p>
      <w:pPr>
        <w:pStyle w:val="Normal"/>
        <w:suppressAutoHyphens w:val="true"/>
        <w:spacing w:lineRule="exact" w:line="240"/>
        <w:ind w:left="862" w:hanging="86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（注１）本様式は、指定業種及び申請者全体の売上高等の双方が認定基準を満たす場合に使用する。</w:t>
      </w:r>
    </w:p>
    <w:p>
      <w:pPr>
        <w:pStyle w:val="Normal"/>
        <w:suppressAutoHyphens w:val="true"/>
        <w:spacing w:lineRule="exact" w:line="240"/>
        <w:ind w:left="862" w:hanging="86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本様式は一つの指定業種に属する業種を営んでいる場合にも使用する。</w:t>
      </w:r>
    </w:p>
    <w:p>
      <w:pPr>
        <w:pStyle w:val="Normal"/>
        <w:suppressAutoHyphens w:val="true"/>
        <w:spacing w:lineRule="exact" w:line="240"/>
        <w:ind w:left="862" w:hanging="86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その場合には、指定業種の売上高等は申請者全体の売上高等を記載する。</w:t>
      </w:r>
    </w:p>
    <w:p>
      <w:pPr>
        <w:pStyle w:val="Normal"/>
        <w:suppressAutoHyphens w:val="true"/>
        <w:spacing w:lineRule="exact" w:line="240"/>
        <w:ind w:left="862" w:hanging="86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（注２）主たる事業が属する業種</w:t>
      </w:r>
      <w:r>
        <w:rPr>
          <w:rFonts w:ascii="ＭＳ ゴシック" w:hAnsi="ＭＳ ゴシック" w:eastAsia="ＭＳ ゴシック"/>
          <w:color w:val="000000"/>
          <w:spacing w:val="16"/>
        </w:rPr>
        <w:t>（日本標準産業分類の中分類番号と中分類業種名）を記載。</w:t>
      </w:r>
    </w:p>
    <w:p>
      <w:pPr>
        <w:pStyle w:val="Normal"/>
        <w:suppressAutoHyphens w:val="true"/>
        <w:spacing w:lineRule="exact" w:line="240"/>
        <w:ind w:left="862" w:hanging="86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（注３）「販売数量の減少」又は「売上高の減少」等を入れる。</w:t>
      </w:r>
    </w:p>
    <w:p>
      <w:pPr>
        <w:pStyle w:val="Normal"/>
        <w:suppressAutoHyphens w:val="true"/>
        <w:spacing w:lineRule="exact" w:line="240"/>
        <w:ind w:left="1230" w:hanging="123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（留意事項）</w:t>
      </w:r>
    </w:p>
    <w:p>
      <w:pPr>
        <w:pStyle w:val="Normal"/>
        <w:suppressAutoHyphens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①　本認定とは別に、金融機関及び信用保証協会による金融上の審査があります。</w:t>
      </w:r>
    </w:p>
    <w:p>
      <w:pPr>
        <w:pStyle w:val="Normal"/>
        <w:suppressAutoHyphens w:val="true"/>
        <w:spacing w:lineRule="exact" w:line="240"/>
        <w:ind w:left="492" w:hanging="492"/>
        <w:jc w:val="left"/>
        <w:textAlignment w:val="baseline"/>
        <w:rPr>
          <w:rFonts w:ascii="ＭＳ ゴシック" w:hAnsi="ＭＳ ゴシック" w:eastAsia="ＭＳ ゴシック"/>
          <w:sz w:val="24"/>
        </w:rPr>
      </w:pPr>
      <w:r>
        <w:rPr>
          <w:rFonts w:ascii="ＭＳ ゴシック" w:hAnsi="ＭＳ ゴシック" w:eastAsia="ＭＳ ゴシック"/>
          <w:color w:val="000000"/>
        </w:rPr>
        <w:t>　②　市町村長又は特別区長から認定を受けた後、本認定の有効期間内に金融機関又は信用保証協会に対して、経営安定関連保証の申込みを行うことが必要です。</w:t>
      </w:r>
    </w:p>
    <w:p>
      <w:pPr>
        <w:pStyle w:val="Normal"/>
        <w:widowControl/>
        <w:jc w:val="left"/>
        <w:rPr/>
      </w:pPr>
      <w:r>
        <w:rPr/>
      </w:r>
    </w:p>
    <w:sectPr>
      <w:type w:val="nextPage"/>
      <w:pgSz w:w="11906" w:h="16838"/>
      <w:pgMar w:left="1080" w:right="108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Mangal" w:asciiTheme="minorHAnsi" w:eastAsiaTheme="minorEastAsia" w:hAnsiTheme="minorHAnsi"/>
        <w:sz w:val="21"/>
        <w:lang w:val="en-US" w:eastAsia="ja-JP" w:bidi="hi-IN"/>
      </w:rPr>
    </w:rPrDefault>
    <w:pPrDefault>
      <w:pPr/>
    </w:pPrDefault>
  </w:docDefaults>
  <w:style w:type="paragraph" w:styleId="Normal" w:default="1">
    <w:name w:val="Normal"/>
    <w:link w:val="0"/>
    <w:uiPriority w:val="0"/>
    <w:qFormat/>
    <w:pPr>
      <w:widowControl w:val="false"/>
      <w:bidi w:val="0"/>
      <w:jc w:val="both"/>
    </w:pPr>
    <w:rPr>
      <w:rFonts w:ascii="Century" w:hAnsi="Century" w:eastAsia="ＭＳ 明朝" w:cs="Mangal" w:asciiTheme="minorHAnsi" w:eastAsiaTheme="minorEastAsia" w:hAnsiTheme="minorHAnsi"/>
      <w:color w:val="auto"/>
      <w:sz w:val="21"/>
      <w:szCs w:val="20"/>
      <w:lang w:val="en-US" w:eastAsia="ja-JP" w:bidi="hi-IN"/>
    </w:rPr>
  </w:style>
  <w:style w:type="paragraph" w:styleId="1">
    <w:name w:val="Heading 1"/>
    <w:basedOn w:val="Normal"/>
    <w:link w:val="15"/>
    <w:uiPriority w:val="0"/>
    <w:qFormat/>
    <w:pPr>
      <w:keepNext/>
      <w:outlineLvl w:val="0"/>
    </w:pPr>
    <w:rPr>
      <w:rFonts w:ascii="Arial" w:hAnsi="Arial" w:eastAsia="ＭＳ ゴシック" w:asciiTheme="majorHAnsi" w:eastAsiaTheme="majorEastAsia" w:hAnsiTheme="majorHAnsi"/>
      <w:sz w:val="24"/>
    </w:rPr>
  </w:style>
  <w:style w:type="paragraph" w:styleId="2">
    <w:name w:val="Heading 2"/>
    <w:basedOn w:val="Normal"/>
    <w:link w:val="16"/>
    <w:uiPriority w:val="0"/>
    <w:qFormat/>
    <w:pPr>
      <w:keepNext/>
      <w:outlineLvl w:val="1"/>
    </w:pPr>
    <w:rPr>
      <w:rFonts w:ascii="Arial" w:hAnsi="Arial" w:eastAsia="ＭＳ ゴシック" w:asciiTheme="majorHAnsi" w:eastAsiaTheme="majorEastAsia" w:hAnsiTheme="majorHAnsi"/>
    </w:rPr>
  </w:style>
  <w:style w:type="character" w:styleId="DefaultParagraphFont" w:default="1">
    <w:name w:val="Default Paragraph Font"/>
    <w:link w:val="0"/>
    <w:uiPriority w:val="0"/>
    <w:semiHidden/>
    <w:qFormat/>
    <w:rPr/>
  </w:style>
  <w:style w:type="character" w:styleId="11" w:customStyle="1">
    <w:name w:val="見出し 1 (文字)"/>
    <w:basedOn w:val="DefaultParagraphFont"/>
    <w:link w:val="1"/>
    <w:uiPriority w:val="0"/>
    <w:qFormat/>
    <w:rPr>
      <w:rFonts w:ascii="Arial" w:hAnsi="Arial" w:eastAsia="ＭＳ ゴシック" w:asciiTheme="majorHAnsi" w:eastAsiaTheme="majorEastAsia" w:hAnsiTheme="majorHAnsi"/>
      <w:sz w:val="24"/>
    </w:rPr>
  </w:style>
  <w:style w:type="character" w:styleId="21" w:customStyle="1">
    <w:name w:val="見出し 2 (文字)"/>
    <w:basedOn w:val="DefaultParagraphFont"/>
    <w:link w:val="2"/>
    <w:uiPriority w:val="0"/>
    <w:qFormat/>
    <w:rPr>
      <w:rFonts w:ascii="Arial" w:hAnsi="Arial" w:eastAsia="ＭＳ ゴシック" w:asciiTheme="majorHAnsi" w:eastAsiaTheme="majorEastAsia" w:hAnsiTheme="majorHAnsi"/>
    </w:rPr>
  </w:style>
  <w:style w:type="character" w:styleId="Style12" w:customStyle="1">
    <w:name w:val="ヘッダー (文字)"/>
    <w:basedOn w:val="DefaultParagraphFont"/>
    <w:link w:val="18"/>
    <w:uiPriority w:val="0"/>
    <w:qFormat/>
    <w:rPr/>
  </w:style>
  <w:style w:type="character" w:styleId="Style13" w:customStyle="1">
    <w:name w:val="フッター (文字)"/>
    <w:basedOn w:val="DefaultParagraphFont"/>
    <w:link w:val="20"/>
    <w:uiPriority w:val="0"/>
    <w:qFormat/>
    <w:rPr/>
  </w:style>
  <w:style w:type="character" w:styleId="Style14" w:customStyle="1">
    <w:name w:val="吹き出し (文字)"/>
    <w:basedOn w:val="DefaultParagraphFont"/>
    <w:link w:val="22"/>
    <w:uiPriority w:val="0"/>
    <w:qFormat/>
    <w:rPr>
      <w:rFonts w:ascii="Arial" w:hAnsi="Arial" w:eastAsia="ＭＳ ゴシック" w:asciiTheme="majorHAnsi" w:eastAsiaTheme="majorEastAsia" w:hAnsiTheme="majorHAnsi"/>
      <w:sz w:val="18"/>
    </w:rPr>
  </w:style>
  <w:style w:type="character" w:styleId="PlaceholderText">
    <w:name w:val="Placeholder Text"/>
    <w:basedOn w:val="DefaultParagraphFont"/>
    <w:link w:val="0"/>
    <w:uiPriority w:val="0"/>
    <w:qFormat/>
    <w:rPr>
      <w:color w:val="808080"/>
    </w:rPr>
  </w:style>
  <w:style w:type="character" w:styleId="Annotationreference">
    <w:name w:val="annotation reference"/>
    <w:basedOn w:val="DefaultParagraphFont"/>
    <w:link w:val="0"/>
    <w:uiPriority w:val="0"/>
    <w:semiHidden/>
    <w:qFormat/>
    <w:rPr>
      <w:sz w:val="18"/>
    </w:rPr>
  </w:style>
  <w:style w:type="character" w:styleId="Style15" w:customStyle="1">
    <w:name w:val="コメント文字列 (文字)"/>
    <w:basedOn w:val="DefaultParagraphFont"/>
    <w:link w:val="26"/>
    <w:uiPriority w:val="0"/>
    <w:qFormat/>
    <w:rPr/>
  </w:style>
  <w:style w:type="character" w:styleId="Style16" w:customStyle="1">
    <w:name w:val="コメント内容 (文字)"/>
    <w:basedOn w:val="Style15"/>
    <w:link w:val="28"/>
    <w:uiPriority w:val="0"/>
    <w:qFormat/>
    <w:rPr>
      <w:b/>
    </w:rPr>
  </w:style>
  <w:style w:type="character" w:styleId="Pagenumber">
    <w:name w:val="page number"/>
    <w:basedOn w:val="DefaultParagraphFont"/>
    <w:link w:val="0"/>
    <w:uiPriority w:val="0"/>
    <w:qFormat/>
    <w:rPr/>
  </w:style>
  <w:style w:type="character" w:styleId="Style17" w:customStyle="1">
    <w:name w:val="日付 (文字)"/>
    <w:basedOn w:val="DefaultParagraphFont"/>
    <w:link w:val="33"/>
    <w:uiPriority w:val="0"/>
    <w:qFormat/>
    <w:rPr>
      <w:rFonts w:ascii="Century" w:hAnsi="Century" w:eastAsia="ＭＳ 明朝"/>
    </w:rPr>
  </w:style>
  <w:style w:type="character" w:styleId="Style18" w:customStyle="1">
    <w:name w:val="書式なし (文字)"/>
    <w:basedOn w:val="DefaultParagraphFont"/>
    <w:link w:val="35"/>
    <w:uiPriority w:val="0"/>
    <w:qFormat/>
    <w:rPr>
      <w:rFonts w:ascii="ＭＳ ゴシック" w:hAnsi="ＭＳ ゴシック" w:eastAsia="ＭＳ ゴシック"/>
      <w:sz w:val="20"/>
    </w:rPr>
  </w:style>
  <w:style w:type="character" w:styleId="Style19" w:customStyle="1">
    <w:name w:val="記 (文字)"/>
    <w:basedOn w:val="DefaultParagraphFont"/>
    <w:link w:val="37"/>
    <w:uiPriority w:val="0"/>
    <w:qFormat/>
    <w:rPr>
      <w:rFonts w:ascii="ＭＳ ゴシック" w:hAnsi="ＭＳ ゴシック" w:eastAsia="ＭＳ ゴシック"/>
      <w:color w:val="000000"/>
    </w:rPr>
  </w:style>
  <w:style w:type="character" w:styleId="Style20" w:customStyle="1">
    <w:name w:val="結語 (文字)"/>
    <w:basedOn w:val="DefaultParagraphFont"/>
    <w:link w:val="39"/>
    <w:uiPriority w:val="0"/>
    <w:qFormat/>
    <w:rPr>
      <w:rFonts w:ascii="ＭＳ ゴシック" w:hAnsi="ＭＳ ゴシック" w:eastAsia="ＭＳ ゴシック"/>
      <w:color w:val="000000"/>
    </w:rPr>
  </w:style>
  <w:style w:type="character" w:styleId="Footnotereference">
    <w:name w:val="footnote reference"/>
    <w:basedOn w:val="DefaultParagraphFont"/>
    <w:link w:val="0"/>
    <w:uiPriority w:val="0"/>
    <w:semiHidden/>
    <w:qFormat/>
    <w:rPr>
      <w:vertAlign w:val="superscript"/>
    </w:rPr>
  </w:style>
  <w:style w:type="character" w:styleId="Endnotereference">
    <w:name w:val="endnote reference"/>
    <w:basedOn w:val="DefaultParagraphFont"/>
    <w:link w:val="0"/>
    <w:uiPriority w:val="0"/>
    <w:semiHidden/>
    <w:qFormat/>
    <w:rPr>
      <w:vertAlign w:val="superscript"/>
    </w:rPr>
  </w:style>
  <w:style w:type="paragraph" w:styleId="Style21">
    <w:name w:val="見出し"/>
    <w:basedOn w:val="Normal"/>
    <w:next w:val="Style22"/>
    <w:qFormat/>
    <w:pPr>
      <w:keepNext/>
      <w:spacing w:before="240" w:after="120"/>
    </w:pPr>
    <w:rPr>
      <w:rFonts w:ascii="Liberation Sans" w:hAnsi="Liberation Sans" w:eastAsia="ＭＳ ゴシック"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索引"/>
    <w:basedOn w:val="Normal"/>
    <w:qFormat/>
    <w:pPr>
      <w:suppressLineNumbers/>
    </w:pPr>
    <w:rPr>
      <w:rFonts w:cs="Mangal"/>
    </w:rPr>
  </w:style>
  <w:style w:type="paragraph" w:styleId="TOCHeading">
    <w:name w:val="TOC Heading"/>
    <w:basedOn w:val="1"/>
    <w:link w:val="0"/>
    <w:uiPriority w:val="0"/>
    <w:qFormat/>
    <w:pPr/>
    <w:rPr/>
  </w:style>
  <w:style w:type="paragraph" w:styleId="Style26">
    <w:name w:val="Header"/>
    <w:basedOn w:val="Normal"/>
    <w:link w:val="19"/>
    <w:uiPriority w:val="0"/>
    <w:pPr>
      <w:tabs>
        <w:tab w:val="center" w:pos="4252" w:leader="none"/>
        <w:tab w:val="right" w:pos="8504" w:leader="none"/>
      </w:tabs>
      <w:snapToGrid w:val="false"/>
    </w:pPr>
    <w:rPr/>
  </w:style>
  <w:style w:type="paragraph" w:styleId="Style27">
    <w:name w:val="Footer"/>
    <w:basedOn w:val="Normal"/>
    <w:link w:val="21"/>
    <w:uiPriority w:val="0"/>
    <w:pPr>
      <w:tabs>
        <w:tab w:val="center" w:pos="4252" w:leader="none"/>
        <w:tab w:val="right" w:pos="8504" w:leader="none"/>
      </w:tabs>
      <w:snapToGrid w:val="false"/>
    </w:pPr>
    <w:rPr/>
  </w:style>
  <w:style w:type="paragraph" w:styleId="BalloonText">
    <w:name w:val="Balloon Text"/>
    <w:basedOn w:val="Normal"/>
    <w:link w:val="23"/>
    <w:uiPriority w:val="0"/>
    <w:semiHidden/>
    <w:qFormat/>
    <w:pPr/>
    <w:rPr>
      <w:rFonts w:ascii="Arial" w:hAnsi="Arial" w:eastAsia="ＭＳ ゴシック" w:asciiTheme="majorHAnsi" w:eastAsiaTheme="majorEastAsia" w:hAnsiTheme="majorHAnsi"/>
      <w:sz w:val="18"/>
    </w:rPr>
  </w:style>
  <w:style w:type="paragraph" w:styleId="Annotationtext">
    <w:name w:val="annotation text"/>
    <w:basedOn w:val="Normal"/>
    <w:link w:val="27"/>
    <w:uiPriority w:val="0"/>
    <w:semiHidden/>
    <w:qFormat/>
    <w:pPr>
      <w:jc w:val="left"/>
    </w:pPr>
    <w:rPr/>
  </w:style>
  <w:style w:type="paragraph" w:styleId="Annotationsubject">
    <w:name w:val="annotation subject"/>
    <w:basedOn w:val="Annotationtext"/>
    <w:link w:val="29"/>
    <w:uiPriority w:val="0"/>
    <w:semiHidden/>
    <w:qFormat/>
    <w:pPr/>
    <w:rPr>
      <w:b/>
    </w:rPr>
  </w:style>
  <w:style w:type="paragraph" w:styleId="Revision">
    <w:name w:val="Revision"/>
    <w:link w:val="0"/>
    <w:uiPriority w:val="0"/>
    <w:qFormat/>
    <w:pPr>
      <w:widowControl/>
      <w:bidi w:val="0"/>
      <w:jc w:val="left"/>
    </w:pPr>
    <w:rPr>
      <w:rFonts w:ascii="Century" w:hAnsi="Century" w:eastAsia="ＭＳ 明朝" w:cs="Mangal" w:asciiTheme="minorHAnsi" w:eastAsiaTheme="minorEastAsia" w:hAnsiTheme="minorHAnsi"/>
      <w:color w:val="auto"/>
      <w:sz w:val="21"/>
      <w:szCs w:val="20"/>
      <w:lang w:val="en-US" w:eastAsia="ja-JP" w:bidi="hi-IN"/>
    </w:rPr>
  </w:style>
  <w:style w:type="paragraph" w:styleId="ListParagraph">
    <w:name w:val="List Paragraph"/>
    <w:basedOn w:val="Normal"/>
    <w:link w:val="0"/>
    <w:uiPriority w:val="0"/>
    <w:qFormat/>
    <w:pPr>
      <w:ind w:left="840" w:hanging="0"/>
    </w:pPr>
    <w:rPr>
      <w:rFonts w:ascii="Century" w:hAnsi="Century" w:eastAsia="ＭＳ 明朝"/>
    </w:rPr>
  </w:style>
  <w:style w:type="paragraph" w:styleId="Date">
    <w:name w:val="Date"/>
    <w:basedOn w:val="Normal"/>
    <w:link w:val="34"/>
    <w:uiPriority w:val="0"/>
    <w:qFormat/>
    <w:pPr/>
    <w:rPr>
      <w:rFonts w:ascii="Century" w:hAnsi="Century" w:eastAsia="ＭＳ 明朝"/>
    </w:rPr>
  </w:style>
  <w:style w:type="paragraph" w:styleId="PlainText">
    <w:name w:val="Plain Text"/>
    <w:basedOn w:val="Normal"/>
    <w:link w:val="36"/>
    <w:uiPriority w:val="0"/>
    <w:qFormat/>
    <w:pPr>
      <w:jc w:val="left"/>
    </w:pPr>
    <w:rPr>
      <w:rFonts w:ascii="ＭＳ ゴシック" w:hAnsi="ＭＳ ゴシック" w:eastAsia="ＭＳ ゴシック"/>
      <w:sz w:val="20"/>
    </w:rPr>
  </w:style>
  <w:style w:type="paragraph" w:styleId="NoteHeading">
    <w:name w:val="Note Heading"/>
    <w:basedOn w:val="Normal"/>
    <w:link w:val="38"/>
    <w:uiPriority w:val="0"/>
    <w:qFormat/>
    <w:pPr>
      <w:jc w:val="center"/>
    </w:pPr>
    <w:rPr>
      <w:rFonts w:ascii="ＭＳ ゴシック" w:hAnsi="ＭＳ ゴシック" w:eastAsia="ＭＳ ゴシック"/>
      <w:color w:val="000000"/>
    </w:rPr>
  </w:style>
  <w:style w:type="paragraph" w:styleId="Closing">
    <w:name w:val="Closing"/>
    <w:basedOn w:val="Normal"/>
    <w:link w:val="40"/>
    <w:uiPriority w:val="0"/>
    <w:qFormat/>
    <w:pPr>
      <w:jc w:val="right"/>
    </w:pPr>
    <w:rPr>
      <w:rFonts w:ascii="ＭＳ ゴシック" w:hAnsi="ＭＳ ゴシック" w:eastAsia="ＭＳ ゴシック"/>
      <w:color w:val="000000"/>
    </w:rPr>
  </w:style>
  <w:style w:type="table" w:default="1" w:styleId="11">
    <w:name w:val="Normal Table"/>
    <w:uiPriority w:val="0"/>
    <w:semiHidden/>
    <w:tblPr>
      <w:tblInd w:w="0" w:type="dxa"/>
      <w:tblCellMar>
        <w:left w:w="108" w:type="dxa"/>
        <w:right w:w="108" w:type="dxa"/>
        <w:top w:w="0" w:type="dxa"/>
        <w:bottom w:w="0" w:type="dxa"/>
      </w:tblCellMar>
    </w:tblPr>
  </w:style>
  <w:style w:type="table" w:styleId="43">
    <w:name w:val="Table Grid"/>
    <w:basedOn w:val="11"/>
    <w:uiPriority w:val="0"/>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71</TotalTime>
  <Application>LibreOffice/5.2.7.2$Windows_x86 LibreOffice_project/2b7f1e640c46ceb28adf43ee075a6e8b8439ed10</Application>
  <Pages>1</Pages>
  <Words>872</Words>
  <Characters>880</Characters>
  <CharactersWithSpaces>1548</CharactersWithSpaces>
  <Paragraphs>44</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2020-04-30T05:41:00Z</dcterms:created>
  <dc:creator>情報システム厚生課２</dc:creator>
  <dc:description/>
  <dc:language>ja-JP</dc:language>
  <cp:lastModifiedBy/>
  <cp:lastPrinted>2020-03-14T02:24:00Z</cp:lastPrinted>
  <dcterms:modified xsi:type="dcterms:W3CDTF">2020-06-01T11:12:50Z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vt:lpwstr>
  </property>
  <property fmtid="{D5CDD505-2E9C-101B-9397-08002B2CF9AE}" pid="3" name="Company">
    <vt:lpwstr>経済産業省</vt:lpwstr>
  </property>
</Properties>
</file>