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uppressAutoHyphens w:val="1"/>
        <w:jc w:val="left"/>
        <w:textAlignment w:val="baseline"/>
        <w:rPr>
          <w:rFonts w:hint="default" w:asciiTheme="majorEastAsia" w:hAnsiTheme="majorEastAsia" w:eastAsiaTheme="majorEastAsia"/>
          <w:color w:val="000000"/>
          <w:kern w:val="0"/>
        </w:rPr>
      </w:pPr>
      <w:r>
        <w:rPr>
          <w:rFonts w:hint="eastAsia" w:asciiTheme="majorEastAsia" w:hAnsiTheme="majorEastAsia" w:eastAsiaTheme="majorEastAsia"/>
          <w:color w:val="000000"/>
          <w:kern w:val="0"/>
        </w:rPr>
        <w:t>様式第４－①</w:t>
      </w:r>
    </w:p>
    <w:tbl>
      <w:tblPr>
        <w:tblStyle w:val="11"/>
        <w:tblW w:w="96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中小企業信用保険法第２条第５項第４号の規定による認定申請書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250" w:rightChars="119"/>
              <w:jc w:val="right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  <w:r>
              <w:rPr>
                <w:rFonts w:hint="default" w:asciiTheme="majorEastAsia" w:hAnsiTheme="majorEastAsia" w:eastAsiaTheme="majorEastAsia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年　　月　　日　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　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leftChars="0" w:firstLine="0" w:firstLineChars="0"/>
              <w:jc w:val="left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left="0" w:leftChars="0" w:firstLine="210" w:firstLineChars="100"/>
              <w:jc w:val="left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西都市長　殿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4301" w:firstLineChars="204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4301" w:firstLineChars="204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4301" w:firstLineChars="204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名（会社名）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　　　　　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電話番号（　　　　）　　－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　私は、令和２年新型コロナウイルス感染症の発生に起因して、下記のとおり、経営の安定に支障が生じておりますので、中小企業信用保険法第２条第５項第４号の規定に基づき認定されるようお願いします。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１　事業開始年月日　　　　　　　　　　　　　　　　　　　　　　　　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u w:val="single" w:color="auto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color w:val="000000"/>
                <w:kern w:val="0"/>
                <w:u w:val="single" w:color="auto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u w:val="single" w:color="auto"/>
              </w:rPr>
              <w:t>　</w:t>
            </w:r>
            <w:r>
              <w:rPr>
                <w:rFonts w:hint="default" w:asciiTheme="majorEastAsia" w:hAnsiTheme="majorEastAsia" w:eastAsiaTheme="majorEastAsia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２</w:t>
            </w:r>
            <w:r>
              <w:rPr>
                <w:rFonts w:hint="default" w:asciiTheme="majorEastAsia" w:hAnsiTheme="majorEastAsia" w:eastAsiaTheme="majorEastAsia"/>
                <w:color w:val="000000"/>
                <w:kern w:val="0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売上高等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firstLine="210" w:firstLineChars="100"/>
              <w:jc w:val="left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（イ）最近１か月間の売上高等　　　　　　　　　　　　　　　　　　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  <w:r>
              <w:rPr>
                <w:rFonts w:hint="default" w:asciiTheme="majorEastAsia" w:hAnsiTheme="majorEastAsia" w:eastAsiaTheme="majorEastAsia"/>
                <w:color w:val="000000"/>
                <w:kern w:val="0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  <w:r>
              <w:rPr>
                <w:rFonts w:hint="default" w:asciiTheme="majorEastAsia" w:hAnsiTheme="majorEastAsia" w:eastAsiaTheme="majorEastAsia"/>
                <w:color w:val="000000"/>
                <w:kern w:val="0"/>
              </w:rPr>
              <w:t xml:space="preserve">          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Ｂ</w:t>
            </w:r>
            <w:r>
              <w:rPr>
                <w:rFonts w:hint="default" w:asciiTheme="majorEastAsia" w:hAnsiTheme="majorEastAsia" w:eastAsiaTheme="majorEastAsia"/>
                <w:color w:val="000000"/>
                <w:kern w:val="0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×</w:t>
            </w:r>
            <w:r>
              <w:rPr>
                <w:rFonts w:hint="default" w:asciiTheme="majorEastAsia" w:hAnsiTheme="majorEastAsia" w:eastAsiaTheme="majorEastAsia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firstLine="840" w:firstLineChars="400"/>
              <w:jc w:val="left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  <w:u w:val="single" w:color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Ａ：災害等の発生における最近１か月間の売上高等　　　　　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u w:val="single" w:color="000000"/>
              </w:rPr>
              <w:t>　　　　　　　　　　　円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  <w:u w:val="single" w:color="00000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firstLine="840" w:firstLineChars="400"/>
              <w:jc w:val="left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  <w:u w:val="single" w:color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Ｂ：Ａの期間に対応する前年１か月間の売上高等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color w:val="000000"/>
                <w:kern w:val="0"/>
              </w:rPr>
              <w:t xml:space="preserve">             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u w:val="single" w:color="000000"/>
              </w:rPr>
              <w:t>　　　　　　　　　　　円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  <w:u w:val="single" w:color="00000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firstLine="210" w:firstLineChars="100"/>
              <w:jc w:val="left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（ロ）最近３か月間の売上高等の実績見込み　　　　　　　　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Theme="majorEastAsia" w:hAnsiTheme="majorEastAsia" w:eastAsiaTheme="majorEastAsia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  <w:r>
              <w:rPr>
                <w:rFonts w:hint="default" w:asciiTheme="majorEastAsia" w:hAnsiTheme="majorEastAsia" w:eastAsiaTheme="majorEastAsia"/>
                <w:color w:val="000000"/>
                <w:kern w:val="0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  <w:r>
              <w:rPr>
                <w:rFonts w:hint="default" w:asciiTheme="majorEastAsia" w:hAnsiTheme="majorEastAsia" w:eastAsiaTheme="majorEastAsia"/>
                <w:color w:val="000000"/>
                <w:kern w:val="0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　　　　Ｂ＋Ｄ</w:t>
            </w:r>
            <w:r>
              <w:rPr>
                <w:rFonts w:hint="default" w:asciiTheme="majorEastAsia" w:hAnsiTheme="majorEastAsia" w:eastAsiaTheme="majorEastAsia"/>
                <w:color w:val="000000"/>
                <w:kern w:val="0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×</w:t>
            </w:r>
            <w:r>
              <w:rPr>
                <w:rFonts w:hint="default" w:asciiTheme="majorEastAsia" w:hAnsiTheme="majorEastAsia" w:eastAsiaTheme="majorEastAsia"/>
                <w:color w:val="000000"/>
                <w:kern w:val="0"/>
              </w:rPr>
              <w:t>100</w:t>
            </w:r>
          </w:p>
          <w:p>
            <w:pPr>
              <w:pStyle w:val="0"/>
              <w:tabs>
                <w:tab w:val="left" w:leader="none" w:pos="6982"/>
              </w:tabs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  <w:u w:val="single" w:color="000000"/>
              </w:rPr>
            </w:pPr>
            <w:r>
              <w:rPr>
                <w:rFonts w:hint="default" w:asciiTheme="majorEastAsia" w:hAnsiTheme="majorEastAsia" w:eastAsiaTheme="majorEastAsia"/>
                <w:color w:val="000000"/>
                <w:kern w:val="0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Ｃ：Ａの期間後２か月間の見込み売上高等　　　　　　　　　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　</w:t>
            </w:r>
            <w:r>
              <w:rPr>
                <w:rFonts w:hint="default" w:asciiTheme="majorEastAsia" w:hAnsiTheme="majorEastAsia" w:eastAsiaTheme="majorEastAsia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u w:val="single" w:color="000000"/>
              </w:rPr>
              <w:t>　　</w:t>
            </w:r>
            <w:r>
              <w:rPr>
                <w:rFonts w:hint="default" w:asciiTheme="majorEastAsia" w:hAnsiTheme="majorEastAsia" w:eastAsiaTheme="majorEastAsia"/>
                <w:color w:val="000000"/>
                <w:kern w:val="0"/>
                <w:u w:val="single" w:color="000000"/>
              </w:rPr>
              <w:t xml:space="preserve">           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tabs>
                <w:tab w:val="left" w:leader="none" w:pos="6982"/>
              </w:tabs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firstLine="840" w:firstLineChars="400"/>
              <w:jc w:val="left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  <w:u w:val="single" w:color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Ｄ：Ｃの期間に対応する前年の２か月間の売上高等　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　　　　　</w:t>
            </w:r>
            <w:r>
              <w:rPr>
                <w:rFonts w:hint="default" w:asciiTheme="majorEastAsia" w:hAnsiTheme="majorEastAsia" w:eastAsiaTheme="majorEastAsia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color w:val="000000"/>
                <w:kern w:val="0"/>
                <w:u w:val="single" w:color="000000"/>
              </w:rPr>
              <w:t xml:space="preserve">            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</w:p>
        </w:tc>
      </w:tr>
      <w:tr>
        <w:trPr/>
        <w:tc>
          <w:tcPr>
            <w:tcW w:w="9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firstLine="210" w:firstLineChars="100"/>
              <w:jc w:val="left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  <w:bookmarkStart w:id="0" w:name="_Hlk36131939"/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第　　　</w:t>
            </w:r>
            <w:bookmarkStart w:id="1" w:name="_GoBack"/>
            <w:bookmarkEnd w:id="1"/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号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　令和　　年　　月　　日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firstLine="210" w:firstLineChars="100"/>
              <w:jc w:val="left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申請のとおり相違ないことを認定します。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firstLine="210" w:firstLineChars="100"/>
              <w:jc w:val="left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（注）本認定書の有効期間：令和　　年　　月　　日から令和　　年　　月　　日まで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firstLine="480" w:firstLineChars="300"/>
              <w:jc w:val="left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16"/>
              </w:rPr>
              <w:t>※ただし、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16"/>
                <w:u w:val="single" w:color="000000"/>
              </w:rPr>
              <w:t>５月１日から７月３１日までに認定を受けたものの有効期間については８月３１日までとする。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　　　　　　　　　　　認定者　　　</w:t>
            </w:r>
            <w:bookmarkEnd w:id="0"/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　　西都市長　押　川　修　一　郎</w:t>
            </w:r>
          </w:p>
        </w:tc>
      </w:tr>
    </w:tbl>
    <w:p>
      <w:pPr>
        <w:pStyle w:val="0"/>
        <w:suppressAutoHyphens w:val="1"/>
        <w:ind w:left="1230" w:hanging="1230"/>
        <w:jc w:val="left"/>
        <w:textAlignment w:val="baseline"/>
        <w:rPr>
          <w:rFonts w:hint="default" w:asciiTheme="majorEastAsia" w:hAnsiTheme="majorEastAsia" w:eastAsiaTheme="majorEastAsia"/>
          <w:color w:val="000000"/>
          <w:kern w:val="0"/>
        </w:rPr>
      </w:pPr>
      <w:r>
        <w:rPr>
          <w:rFonts w:hint="eastAsia" w:asciiTheme="majorEastAsia" w:hAnsiTheme="majorEastAsia" w:eastAsiaTheme="majorEastAsia"/>
          <w:color w:val="000000"/>
          <w:kern w:val="0"/>
        </w:rPr>
        <w:t>（留意事項）</w:t>
      </w:r>
    </w:p>
    <w:p>
      <w:pPr>
        <w:pStyle w:val="0"/>
        <w:suppressAutoHyphens w:val="1"/>
        <w:jc w:val="left"/>
        <w:textAlignment w:val="baseline"/>
        <w:rPr>
          <w:rFonts w:hint="default" w:asciiTheme="majorEastAsia" w:hAnsiTheme="majorEastAsia" w:eastAsiaTheme="majorEastAsia"/>
          <w:color w:val="000000"/>
          <w:kern w:val="0"/>
        </w:rPr>
      </w:pPr>
      <w:r>
        <w:rPr>
          <w:rFonts w:hint="eastAsia" w:asciiTheme="majorEastAsia" w:hAnsiTheme="majorEastAsia" w:eastAsiaTheme="majorEastAsia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ind w:left="420" w:hanging="420" w:hangingChars="200"/>
        <w:jc w:val="left"/>
        <w:textAlignment w:val="baseline"/>
        <w:rPr>
          <w:rFonts w:hint="default" w:asciiTheme="majorEastAsia" w:hAnsiTheme="majorEastAsia" w:eastAsiaTheme="majorEastAsia"/>
          <w:color w:val="000000"/>
          <w:kern w:val="0"/>
        </w:rPr>
      </w:pPr>
      <w:r>
        <w:rPr>
          <w:rFonts w:hint="eastAsia" w:asciiTheme="majorEastAsia" w:hAnsiTheme="majorEastAsia" w:eastAsiaTheme="majorEastAsia"/>
          <w:color w:val="000000"/>
          <w:kern w:val="0"/>
        </w:rPr>
        <w:t>　②　市町村長から認定を受けた後、本認定の有効期間内に金融機関又は信用保証協会に対して、経営安定関連保証の申込みを行うことが必要です。</w:t>
      </w: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</w:p>
    <w:sectPr>
      <w:pgSz w:w="11906" w:h="16838"/>
      <w:pgMar w:top="1134" w:right="1134" w:bottom="851" w:left="1134" w:header="851" w:footer="284" w:gutter="0"/>
      <w:cols w:space="720"/>
      <w:textDirection w:val="lrTb"/>
      <w:docGrid w:type="linesAndChars" w:linePitch="2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570</TotalTime>
  <Pages>23</Pages>
  <Words>46</Words>
  <Characters>17180</Characters>
  <Application>JUST Note</Application>
  <Lines>1249</Lines>
  <Paragraphs>802</Paragraphs>
  <Company>経済産業省</Company>
  <CharactersWithSpaces>27263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情報システム厚生課２</dc:creator>
  <cp:lastModifiedBy>金指　あかり</cp:lastModifiedBy>
  <cp:lastPrinted>2020-03-27T02:39:00Z</cp:lastPrinted>
  <dcterms:created xsi:type="dcterms:W3CDTF">2020-03-16T23:39:00Z</dcterms:created>
  <dcterms:modified xsi:type="dcterms:W3CDTF">2020-06-01T00:16:57Z</dcterms:modified>
  <cp:revision>21</cp:revision>
</cp:coreProperties>
</file>